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FF3" w:rsidRDefault="00615FF3" w:rsidP="00615FF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Федеральная рабочая программа по учебному предмету «История» (предметная область «Общественно-научные предметы») (далее соответственно – программа по истории, история) включает пояснительную записку, содержание обучения, планируемые результаты освоения программы по истории, тематическое планирование. </w:t>
      </w:r>
    </w:p>
    <w:p w:rsidR="00615FF3" w:rsidRDefault="00615FF3" w:rsidP="00615FF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учебного предмета «История» разработана с целью оказания методической помощи учителю истории в создании рабочей программы по учебному предмету, ориентированной на современные тенденции в образовании и активные методики обучения. </w:t>
      </w:r>
    </w:p>
    <w:p w:rsidR="00615FF3" w:rsidRDefault="00615FF3" w:rsidP="00615FF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учебного предмета «История» дает представление о целях, общей стратегии обучения, воспитания и </w:t>
      </w:r>
      <w:proofErr w:type="gramStart"/>
      <w:r>
        <w:rPr>
          <w:sz w:val="28"/>
          <w:szCs w:val="28"/>
        </w:rPr>
        <w:t>развития</w:t>
      </w:r>
      <w:proofErr w:type="gramEnd"/>
      <w:r>
        <w:rPr>
          <w:sz w:val="28"/>
          <w:szCs w:val="28"/>
        </w:rPr>
        <w:t xml:space="preserve"> обучающихся средствами учебного предмета «История», устанавливает обязательное предметное содержание, предусматривает распределение его по классам и структурирование его по разделам и темам курса. </w:t>
      </w:r>
    </w:p>
    <w:p w:rsidR="00615FF3" w:rsidRDefault="00615FF3" w:rsidP="00615FF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Место учебного предмета «История» в системе основного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615FF3" w:rsidRDefault="00615FF3" w:rsidP="00615FF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 </w:t>
      </w:r>
    </w:p>
    <w:p w:rsidR="00615FF3" w:rsidRDefault="00615FF3" w:rsidP="00615FF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Задачами изучения истории являются: </w:t>
      </w:r>
    </w:p>
    <w:p w:rsidR="00615FF3" w:rsidRDefault="00615FF3" w:rsidP="00615FF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у молодого поколения ориентиров для гражданской, </w:t>
      </w:r>
      <w:proofErr w:type="spellStart"/>
      <w:r>
        <w:rPr>
          <w:sz w:val="28"/>
          <w:szCs w:val="28"/>
        </w:rPr>
        <w:t>этнонациональной</w:t>
      </w:r>
      <w:proofErr w:type="spellEnd"/>
      <w:r>
        <w:rPr>
          <w:sz w:val="28"/>
          <w:szCs w:val="28"/>
        </w:rPr>
        <w:t xml:space="preserve">, социальной, культурной самоидентификации в окружающем мире; </w:t>
      </w:r>
    </w:p>
    <w:p w:rsidR="00615FF3" w:rsidRDefault="00615FF3" w:rsidP="00615FF3">
      <w:pPr>
        <w:pStyle w:val="Default"/>
        <w:jc w:val="both"/>
        <w:rPr>
          <w:color w:val="auto"/>
        </w:rPr>
      </w:pPr>
      <w:r>
        <w:rPr>
          <w:sz w:val="28"/>
          <w:szCs w:val="28"/>
        </w:rPr>
        <w:t xml:space="preserve">овладение знаниями об основных этапах развития человеческого общества, при особом внимании к месту и роли России во всемирно-историческом процессе; </w:t>
      </w:r>
    </w:p>
    <w:p w:rsidR="00615FF3" w:rsidRDefault="00615FF3" w:rsidP="00615FF3">
      <w:pPr>
        <w:pStyle w:val="Default"/>
        <w:pageBreakBefore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воспитание обучающихся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 </w:t>
      </w:r>
    </w:p>
    <w:p w:rsidR="00615FF3" w:rsidRDefault="00615FF3" w:rsidP="00615FF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развитие способностей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 </w:t>
      </w:r>
    </w:p>
    <w:p w:rsidR="00615FF3" w:rsidRDefault="00615FF3" w:rsidP="00615FF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формирование у обучающихся умений применять исторические знания в учебной и внешкольной деятельности, в современном поликультурном, </w:t>
      </w:r>
      <w:proofErr w:type="spellStart"/>
      <w:r>
        <w:rPr>
          <w:color w:val="auto"/>
          <w:sz w:val="28"/>
          <w:szCs w:val="28"/>
        </w:rPr>
        <w:t>полиэтничном</w:t>
      </w:r>
      <w:proofErr w:type="spellEnd"/>
      <w:r>
        <w:rPr>
          <w:color w:val="auto"/>
          <w:sz w:val="28"/>
          <w:szCs w:val="28"/>
        </w:rPr>
        <w:t xml:space="preserve"> и многоконфессиональном обществе. </w:t>
      </w:r>
    </w:p>
    <w:p w:rsidR="00615FF3" w:rsidRDefault="00615FF3" w:rsidP="00615FF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Общее число часов, рекомендованных для изучения истории, – 340, в 5–9 классах по 2 часа в неделю при 34 учебных неделях, в 9 классе рекомендуется предусмотреть 17 часов на изучение модуля «Введение в новейшую историю России». </w:t>
      </w:r>
    </w:p>
    <w:p w:rsidR="00615FF3" w:rsidRDefault="00615FF3" w:rsidP="00615FF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Последовательность изучения тем в рамках программы по истории в пределах одного класса может варьироваться. </w:t>
      </w:r>
    </w:p>
    <w:p w:rsidR="00615FF3" w:rsidRDefault="00615FF3" w:rsidP="00615FF3">
      <w:pPr>
        <w:pStyle w:val="Default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Таблица 1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70"/>
        <w:gridCol w:w="1585"/>
        <w:gridCol w:w="1585"/>
        <w:gridCol w:w="3170"/>
      </w:tblGrid>
      <w:tr w:rsidR="00615FF3" w:rsidTr="005621E5">
        <w:trPr>
          <w:trHeight w:val="477"/>
        </w:trPr>
        <w:tc>
          <w:tcPr>
            <w:tcW w:w="3170" w:type="dxa"/>
          </w:tcPr>
          <w:p w:rsidR="00615FF3" w:rsidRDefault="00615FF3">
            <w:pPr>
              <w:pStyle w:val="Default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Структура и последовательность изучения курсов в рамках учебного предмета «История» </w:t>
            </w:r>
            <w:r>
              <w:rPr>
                <w:sz w:val="28"/>
                <w:szCs w:val="28"/>
              </w:rPr>
              <w:t xml:space="preserve">Класс </w:t>
            </w:r>
          </w:p>
        </w:tc>
        <w:tc>
          <w:tcPr>
            <w:tcW w:w="3170" w:type="dxa"/>
            <w:gridSpan w:val="2"/>
          </w:tcPr>
          <w:p w:rsidR="00615FF3" w:rsidRDefault="00615FF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Курсы в рамках учебно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го предмета «История» </w:t>
            </w:r>
          </w:p>
        </w:tc>
        <w:tc>
          <w:tcPr>
            <w:tcW w:w="3170" w:type="dxa"/>
          </w:tcPr>
          <w:p w:rsidR="00615FF3" w:rsidRDefault="00615FF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Примерное количество учебных часов </w:t>
            </w:r>
          </w:p>
        </w:tc>
      </w:tr>
      <w:tr w:rsidR="00615FF3" w:rsidTr="005621E5">
        <w:trPr>
          <w:trHeight w:val="127"/>
        </w:trPr>
        <w:tc>
          <w:tcPr>
            <w:tcW w:w="3170" w:type="dxa"/>
          </w:tcPr>
          <w:p w:rsidR="00615FF3" w:rsidRDefault="00615FF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</w:p>
        </w:tc>
        <w:tc>
          <w:tcPr>
            <w:tcW w:w="3170" w:type="dxa"/>
            <w:gridSpan w:val="2"/>
          </w:tcPr>
          <w:p w:rsidR="00615FF3" w:rsidRDefault="00615FF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Всеобщая история. История Древнего мира </w:t>
            </w:r>
          </w:p>
        </w:tc>
        <w:tc>
          <w:tcPr>
            <w:tcW w:w="3170" w:type="dxa"/>
          </w:tcPr>
          <w:p w:rsidR="00615FF3" w:rsidRDefault="00615FF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68 </w:t>
            </w:r>
          </w:p>
        </w:tc>
      </w:tr>
      <w:tr w:rsidR="00615FF3" w:rsidTr="005621E5">
        <w:trPr>
          <w:trHeight w:val="304"/>
        </w:trPr>
        <w:tc>
          <w:tcPr>
            <w:tcW w:w="3170" w:type="dxa"/>
          </w:tcPr>
          <w:p w:rsidR="00615FF3" w:rsidRDefault="00615FF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</w:t>
            </w:r>
          </w:p>
        </w:tc>
        <w:tc>
          <w:tcPr>
            <w:tcW w:w="3170" w:type="dxa"/>
            <w:gridSpan w:val="2"/>
          </w:tcPr>
          <w:p w:rsidR="00615FF3" w:rsidRDefault="00615FF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Всеобщая история. История Средних веков. </w:t>
            </w:r>
          </w:p>
          <w:p w:rsidR="00615FF3" w:rsidRDefault="00615FF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История России. От Руси к Российскому государству </w:t>
            </w:r>
          </w:p>
        </w:tc>
        <w:tc>
          <w:tcPr>
            <w:tcW w:w="3170" w:type="dxa"/>
          </w:tcPr>
          <w:p w:rsidR="00615FF3" w:rsidRDefault="00615FF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</w:t>
            </w:r>
          </w:p>
          <w:p w:rsidR="00615FF3" w:rsidRDefault="00615FF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45 </w:t>
            </w:r>
          </w:p>
        </w:tc>
      </w:tr>
      <w:tr w:rsidR="00615FF3" w:rsidTr="005621E5">
        <w:trPr>
          <w:trHeight w:val="649"/>
        </w:trPr>
        <w:tc>
          <w:tcPr>
            <w:tcW w:w="3170" w:type="dxa"/>
          </w:tcPr>
          <w:p w:rsidR="00615FF3" w:rsidRDefault="00615FF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</w:t>
            </w:r>
          </w:p>
        </w:tc>
        <w:tc>
          <w:tcPr>
            <w:tcW w:w="3170" w:type="dxa"/>
            <w:gridSpan w:val="2"/>
          </w:tcPr>
          <w:p w:rsidR="00615FF3" w:rsidRDefault="00615FF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Всеобщая история. История нового времени. Конец XV – XVII вв. </w:t>
            </w:r>
          </w:p>
          <w:p w:rsidR="00615FF3" w:rsidRDefault="00615FF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История России. Россия в XVI–XVII вв.: от великого княжества к царству </w:t>
            </w:r>
          </w:p>
        </w:tc>
        <w:tc>
          <w:tcPr>
            <w:tcW w:w="3170" w:type="dxa"/>
          </w:tcPr>
          <w:p w:rsidR="00615FF3" w:rsidRDefault="00615FF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</w:t>
            </w:r>
          </w:p>
          <w:p w:rsidR="00615FF3" w:rsidRDefault="00615FF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45 </w:t>
            </w:r>
          </w:p>
        </w:tc>
      </w:tr>
      <w:tr w:rsidR="00615FF3" w:rsidTr="005621E5">
        <w:trPr>
          <w:trHeight w:val="477"/>
        </w:trPr>
        <w:tc>
          <w:tcPr>
            <w:tcW w:w="3170" w:type="dxa"/>
          </w:tcPr>
          <w:p w:rsidR="00615FF3" w:rsidRDefault="00615FF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</w:t>
            </w:r>
          </w:p>
        </w:tc>
        <w:tc>
          <w:tcPr>
            <w:tcW w:w="3170" w:type="dxa"/>
            <w:gridSpan w:val="2"/>
          </w:tcPr>
          <w:p w:rsidR="00615FF3" w:rsidRDefault="00615FF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Всеобщая история. История нового времени. XVIII в. История России. Россия в конце XVII – XVIII вв.: от царства к </w:t>
            </w:r>
            <w:r>
              <w:rPr>
                <w:sz w:val="28"/>
                <w:szCs w:val="28"/>
              </w:rPr>
              <w:lastRenderedPageBreak/>
              <w:t xml:space="preserve">империи </w:t>
            </w:r>
          </w:p>
        </w:tc>
        <w:tc>
          <w:tcPr>
            <w:tcW w:w="3170" w:type="dxa"/>
          </w:tcPr>
          <w:p w:rsidR="00615FF3" w:rsidRDefault="00615FF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23 </w:t>
            </w:r>
          </w:p>
          <w:p w:rsidR="00615FF3" w:rsidRDefault="00615FF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45 </w:t>
            </w:r>
          </w:p>
        </w:tc>
      </w:tr>
      <w:tr w:rsidR="00615FF3" w:rsidTr="005621E5">
        <w:trPr>
          <w:trHeight w:val="649"/>
        </w:trPr>
        <w:tc>
          <w:tcPr>
            <w:tcW w:w="3170" w:type="dxa"/>
          </w:tcPr>
          <w:p w:rsidR="00615FF3" w:rsidRDefault="00615FF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9 </w:t>
            </w:r>
          </w:p>
        </w:tc>
        <w:tc>
          <w:tcPr>
            <w:tcW w:w="3170" w:type="dxa"/>
            <w:gridSpan w:val="2"/>
          </w:tcPr>
          <w:p w:rsidR="00615FF3" w:rsidRDefault="00615FF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Всеобщая история. История нового времени. XIX – начало ХХ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. </w:t>
            </w:r>
          </w:p>
          <w:p w:rsidR="00615FF3" w:rsidRDefault="00615FF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История России. Российская империя в XIX – начале ХХ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. </w:t>
            </w:r>
          </w:p>
        </w:tc>
        <w:tc>
          <w:tcPr>
            <w:tcW w:w="3170" w:type="dxa"/>
          </w:tcPr>
          <w:p w:rsidR="00615FF3" w:rsidRDefault="00615FF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68 </w:t>
            </w:r>
          </w:p>
        </w:tc>
      </w:tr>
      <w:tr w:rsidR="00615FF3" w:rsidTr="005621E5">
        <w:trPr>
          <w:trHeight w:val="127"/>
        </w:trPr>
        <w:tc>
          <w:tcPr>
            <w:tcW w:w="4755" w:type="dxa"/>
            <w:gridSpan w:val="2"/>
          </w:tcPr>
          <w:p w:rsidR="00615FF3" w:rsidRDefault="00615FF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 </w:t>
            </w:r>
          </w:p>
        </w:tc>
        <w:tc>
          <w:tcPr>
            <w:tcW w:w="4755" w:type="dxa"/>
            <w:gridSpan w:val="2"/>
          </w:tcPr>
          <w:p w:rsidR="00615FF3" w:rsidRDefault="00615FF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Модуль «Введение в новейшую историю России» </w:t>
            </w:r>
          </w:p>
        </w:tc>
      </w:tr>
    </w:tbl>
    <w:p w:rsidR="00AB21F2" w:rsidRDefault="00AB21F2"/>
    <w:sectPr w:rsidR="00AB2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0F7"/>
    <w:rsid w:val="005621E5"/>
    <w:rsid w:val="00615FF3"/>
    <w:rsid w:val="00AB21F2"/>
    <w:rsid w:val="00CC60F7"/>
    <w:rsid w:val="00F5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C3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53C3C"/>
    <w:rPr>
      <w:rFonts w:cs="Times New Roman"/>
      <w:b/>
      <w:bCs/>
    </w:rPr>
  </w:style>
  <w:style w:type="paragraph" w:styleId="a4">
    <w:name w:val="List Paragraph"/>
    <w:basedOn w:val="a"/>
    <w:qFormat/>
    <w:rsid w:val="00F53C3C"/>
    <w:pPr>
      <w:widowControl w:val="0"/>
      <w:suppressAutoHyphens/>
      <w:ind w:left="720"/>
    </w:pPr>
    <w:rPr>
      <w:rFonts w:eastAsia="Calibri"/>
      <w:kern w:val="1"/>
    </w:rPr>
  </w:style>
  <w:style w:type="paragraph" w:styleId="a5">
    <w:name w:val="Intense Quote"/>
    <w:basedOn w:val="a"/>
    <w:next w:val="a"/>
    <w:link w:val="a6"/>
    <w:uiPriority w:val="30"/>
    <w:qFormat/>
    <w:rsid w:val="00F53C3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en-US"/>
    </w:rPr>
  </w:style>
  <w:style w:type="character" w:customStyle="1" w:styleId="a6">
    <w:name w:val="Выделенная цитата Знак"/>
    <w:basedOn w:val="a0"/>
    <w:link w:val="a5"/>
    <w:uiPriority w:val="30"/>
    <w:rsid w:val="00F53C3C"/>
    <w:rPr>
      <w:b/>
      <w:bCs/>
      <w:i/>
      <w:iCs/>
      <w:color w:val="4F81BD"/>
      <w:sz w:val="24"/>
      <w:szCs w:val="24"/>
    </w:rPr>
  </w:style>
  <w:style w:type="character" w:styleId="a7">
    <w:name w:val="Intense Reference"/>
    <w:basedOn w:val="a0"/>
    <w:uiPriority w:val="32"/>
    <w:qFormat/>
    <w:rsid w:val="00F53C3C"/>
    <w:rPr>
      <w:b/>
      <w:bCs/>
      <w:smallCaps/>
      <w:color w:val="C0504D"/>
      <w:spacing w:val="5"/>
      <w:u w:val="single"/>
    </w:rPr>
  </w:style>
  <w:style w:type="paragraph" w:customStyle="1" w:styleId="Default">
    <w:name w:val="Default"/>
    <w:rsid w:val="00615FF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C3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53C3C"/>
    <w:rPr>
      <w:rFonts w:cs="Times New Roman"/>
      <w:b/>
      <w:bCs/>
    </w:rPr>
  </w:style>
  <w:style w:type="paragraph" w:styleId="a4">
    <w:name w:val="List Paragraph"/>
    <w:basedOn w:val="a"/>
    <w:qFormat/>
    <w:rsid w:val="00F53C3C"/>
    <w:pPr>
      <w:widowControl w:val="0"/>
      <w:suppressAutoHyphens/>
      <w:ind w:left="720"/>
    </w:pPr>
    <w:rPr>
      <w:rFonts w:eastAsia="Calibri"/>
      <w:kern w:val="1"/>
    </w:rPr>
  </w:style>
  <w:style w:type="paragraph" w:styleId="a5">
    <w:name w:val="Intense Quote"/>
    <w:basedOn w:val="a"/>
    <w:next w:val="a"/>
    <w:link w:val="a6"/>
    <w:uiPriority w:val="30"/>
    <w:qFormat/>
    <w:rsid w:val="00F53C3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en-US"/>
    </w:rPr>
  </w:style>
  <w:style w:type="character" w:customStyle="1" w:styleId="a6">
    <w:name w:val="Выделенная цитата Знак"/>
    <w:basedOn w:val="a0"/>
    <w:link w:val="a5"/>
    <w:uiPriority w:val="30"/>
    <w:rsid w:val="00F53C3C"/>
    <w:rPr>
      <w:b/>
      <w:bCs/>
      <w:i/>
      <w:iCs/>
      <w:color w:val="4F81BD"/>
      <w:sz w:val="24"/>
      <w:szCs w:val="24"/>
    </w:rPr>
  </w:style>
  <w:style w:type="character" w:styleId="a7">
    <w:name w:val="Intense Reference"/>
    <w:basedOn w:val="a0"/>
    <w:uiPriority w:val="32"/>
    <w:qFormat/>
    <w:rsid w:val="00F53C3C"/>
    <w:rPr>
      <w:b/>
      <w:bCs/>
      <w:smallCaps/>
      <w:color w:val="C0504D"/>
      <w:spacing w:val="5"/>
      <w:u w:val="single"/>
    </w:rPr>
  </w:style>
  <w:style w:type="paragraph" w:customStyle="1" w:styleId="Default">
    <w:name w:val="Default"/>
    <w:rsid w:val="00615FF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637</Words>
  <Characters>3633</Characters>
  <Application>Microsoft Office Word</Application>
  <DocSecurity>0</DocSecurity>
  <Lines>30</Lines>
  <Paragraphs>8</Paragraphs>
  <ScaleCrop>false</ScaleCrop>
  <Company/>
  <LinksUpToDate>false</LinksUpToDate>
  <CharactersWithSpaces>4262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_</cp:lastModifiedBy>
  <cp:revision>4</cp:revision>
  <dcterms:created xsi:type="dcterms:W3CDTF">2023-11-19T09:42:00Z</dcterms:created>
  <dcterms:modified xsi:type="dcterms:W3CDTF">2023-12-23T06:12:00Z</dcterms:modified>
</cp:coreProperties>
</file>